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11" w:rsidRDefault="006D1111" w:rsidP="00DB35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593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11" w:rsidRDefault="006D1111" w:rsidP="00DB3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11" w:rsidRDefault="006D1111" w:rsidP="00DB3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546" w:rsidRDefault="00DB3546" w:rsidP="00DB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 «Право. Основы правовой культуры»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 Е.А. Певцовой,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Право. Основы правовой культуры и в соответствии с Федеральным компонентом государственного стандарта среднего (полного) общего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обучение школьников 10—11 классов общеобразовательных учреждений Российской Федерации.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школьников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рассчитана на 68 учебных часов по 1 часу в неделю в 10 и 11 классах.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курса определило его название</w:t>
      </w:r>
      <w:r>
        <w:rPr>
          <w:rFonts w:ascii="Times New Roman" w:hAnsi="Times New Roman" w:cs="Times New Roman"/>
          <w:sz w:val="28"/>
          <w:szCs w:val="28"/>
        </w:rPr>
        <w:t xml:space="preserve"> — формирование правовой культуры и правового сознания несовершеннолетних, стоящих перед выбором своего дальнейшего образования и профессии.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Правовая культура имеет множественность определений, вооружая людей знаниями и умениями освоения правовой действительности. Современному школьнику необходим правовой опыт поведения в различных ситуациях, целенаправленно приобретаемый под влиянием системной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правовоспитательной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 Данная программа ориентирована на реализацию современной системы правового обучения и воспитания подростков, в рамках которой возможно решение целого комплекса общественных проблем.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Ведущей задачей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правовой компетентности современного подростка,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компетенция, формируемая в процессе правовой подготовки школьников, представляет собой комплексную характеристику, интегрирующую не только знания, ценностные установки, навыки правового поведения учащихся,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Общеизвестно, что правовое обучение и воспитание относятся к древнейшему виду культурной деятельности человека.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Именно с их помощью люди передавали своим потомкам выработанные правила разрешения конфликтов и противоречий, которые позволяли обеспечивать стабильность и организованность в обществе.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Курс «Право. Основы правовой культуры» оптимально сочетает юридическое содержание и педагогические технологии при работе с подростками. Важное внимание уделено формированию умений и навыков правомерного поведения, являющегося основой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жизни, основанного на самостоятельности, правовой активности личности.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курса ориентирует на уважение права, осознание его ценности во взаимоотношениях людей, выработку навыков правомерной защиты своих прав и интересов.</w:t>
      </w:r>
    </w:p>
    <w:p w:rsidR="00DB3546" w:rsidRDefault="00DB3546" w:rsidP="00D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Особенностями курса являются: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практико-ориентированный подход в изложении содержания;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преемственность и последовательность в изучении правовых вопросов, обеспечивающие целенаправленность и непрерывность правового информирования (при этом теоретико-правовые вопросы рассматриваются в качестве важной основы для познания отраслевого законодательства и выработки умений находить правовую информацию);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социальный опыт несовершеннолетних, участвующих в различных правоотношениях;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личности, в том числе посредством участия в проектной деятельности;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уважения к правам человека и нормам международного права;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необходимого уровня юридической грамотности школьника для защиты своих прав;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вопросов профессиональной ориентации и само</w:t>
      </w:r>
      <w:r>
        <w:rPr>
          <w:rFonts w:ascii="Times New Roman" w:hAnsi="Times New Roman" w:cs="Times New Roman"/>
          <w:sz w:val="28"/>
          <w:szCs w:val="28"/>
        </w:rPr>
        <w:br/>
        <w:t>определения несовершеннолетних в дальнейшем.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Курс направлен на повышение правовой грамотности школьников, формирование высокого уровня их воспитанности, чувства ответственности и социальной активности.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Содержание курса учитывает современные взгляды ученых на самые актуальные вопросы правоведения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обеспечивая адекватное уровню подростков познание характера эволюции важных общественных институтов, осуществление исследовательской, проектной и иной творческой деятельности в рамках позитивного преобразования мира. Данный курс на профильном уровне позволяет сформировать у школьников представление не только о нормах национального законодательства, но и важнейших проблемах международного права. К ведущим темам курса относятся те, которые более всего ориентированы на правовую жизнь несовершеннолетних в настоящем и будущем.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выстраивании логики правового обучения обращено внимание на мировой опыт правовой подготовки граждан, а потому признано целесообразным включить в программу обучения теоретические вопросы, являющиеся основой для понимания норм права, такие, как проблемы взаимоотношений права и государства; система и структура права; правотворчество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правоотношения; правонарушения и юридическая ответственность; право и личность;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правовые системы современности; конституционное право; гражданское право; семейное право; трудовое право; административное право; уголовное право; экологическое право; международное право; правосудие; юридическое образование.</w:t>
      </w:r>
      <w:proofErr w:type="gramEnd"/>
    </w:p>
    <w:p w:rsidR="00DB3546" w:rsidRDefault="00DB3546" w:rsidP="00DB3546">
      <w:pPr>
        <w:pStyle w:val="a3"/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Планируемые результаты освоения учебного предмета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в рамках курса формирует целостный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 Школьники знакомятся со спецификой профессиональной юридической деятельности адвоката, судьи, прокурора, нотариуса, следователя, юрисконсульта.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а также выработать доказательную аргументацию собственной позиции в конкретных правовых ситуациях с использованием норм права.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Школьники приобретают навыки использования норм права при решении учебных и практических задач; проведения исследований по правовым темам в учебных целях; ведения дискуссии; составления отдельных видов юридических документов; умения анализировать собственные профессиональные склонности, способы их развития и реализации, формирует готовность и мотивацию на дальнейшее юридическое обучение в вузе.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старшей школе право, будучи важным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приобретение навыков правового поведения, что необходимо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содержание курса ориентировано на формирование умений осмысленно употреблять правовые понятия, характеризовать основные правовые институты, механизмы и процедуры, объяснять взаимосвязь государства, права и других социальных институтов; различать виды судопроизводства; уяснить полномочия правоохранительных органов, адвокатуры, нотариата, прокуратуры, а также порядок рассмотрения споров в сфере отношений, урегулированных правом.</w:t>
      </w:r>
    </w:p>
    <w:p w:rsidR="00DB3546" w:rsidRDefault="00DB3546" w:rsidP="00D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курса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правосознания и правовой культуры, социально-правовой активности, внутренней убежденности в</w:t>
      </w:r>
      <w:r>
        <w:rPr>
          <w:rFonts w:ascii="Times New Roman" w:hAnsi="Times New Roman" w:cs="Times New Roman"/>
          <w:sz w:val="28"/>
          <w:szCs w:val="28"/>
        </w:rPr>
        <w:br/>
        <w:t>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содержанием" профессиональной юридической деятельности и основными юридическими профессиями;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формирование способности и готовности к сознательному и ответственному действию в сфере отношений, урегулированных 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школьников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рассчитана на 68 учебных часов по 1 часу в неделю в 10 и 11 классах.</w:t>
      </w:r>
    </w:p>
    <w:p w:rsidR="00DB3546" w:rsidRDefault="00DB3546" w:rsidP="00DB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(34 часов)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5. Гражданское право (13 часов)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Понятие и сущность гражданского права. 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обязательства. Способы обеспечения исполнения обязательств. Понятие договора и его содержание. Виды договоров. Порядок заключения, изменения и расторжения договоров. Отдельные виды обязательств. Понятие права собственности. Основания возникновения права собственности. Понятие права интеллектуальной собственности. Интеллектуальные права (исключительные — имущественные; неимущественные; иные — право доступа, право следования). Авторское право. Смежные права. Право охраны нетрадиционных объектов интеллектуальной собственности. Ноу-хау. Патентное право. Право средств индивидуализации участников гражданского оборота. Понятие общей собственности. Защита права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гражданских прав.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Предпринимательство и предпринимательское право. Правовые средства государственного регулирования экономики. Организационно-правовые формы предпринимательской деятельности.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деятельности и прав 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</w:t>
      </w:r>
      <w:r>
        <w:rPr>
          <w:rFonts w:ascii="Times New Roman" w:hAnsi="Times New Roman" w:cs="Times New Roman"/>
          <w:sz w:val="28"/>
          <w:szCs w:val="28"/>
        </w:rPr>
        <w:lastRenderedPageBreak/>
        <w:t>Понятие и сущность наследования. Правила наследования на основании завещания. Формы завещания. Наследование по закону.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6. Семейное, жилищное, трудовое право (8 часа)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Порядок заключения брака. Расторжение брака. Имущественные и личные неимущественные права супругов.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> режим имущества супругов. Родители и дети: правовые основы взаимоотношений. Алиментные обязательства. Жилищные правоотношения. Реализация гражданами права на жилье. Понятие трудового права. Принципы и источники трудового права. Коллективный договор. Трудовое соглашение. Занятость и безработица. Занятость и трудоустройство. Порядок взаимоотношений работников и работодателей. Трудовой договор. Гарантии при приеме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7. Административное право и административный процесс(2 часа)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Административное право и административные отношения. Особенности административного права. Административные правоотношения. Понятие административного правоотношения. Административная ответственность. Меры административного наказания. Производство по делам об административных наказаниях.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8. Уголовное право и уголовный процесс (2 часа)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Уголовная ответственность несовершеннолетних. Уголовный процесс. 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9. Правовое регулирование в различных сферах общественной жизни (5 часа)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Пенсионная система и страхование. Правовое регулирование денежного обращения. Экологическое право. Экологические правонарушения и юридическая ответственность. Правовое регулирование отношений в области образования. Права и обязанности субъектов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правоотношений. Юридические профессии: судьи, адвокаты, прокуроры, нотариусы, следователи.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 10. Международное право (5 часа)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 Правозащитные организации и развитие системы прав человека.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Европейский суд по правам человека. Международная защита прав детей. Международные споры и международно-правовая ответственность. Международное гуманитарное право и права человека.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B3546" w:rsidRDefault="00DB3546" w:rsidP="00DB3546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959"/>
        <w:gridCol w:w="6237"/>
        <w:gridCol w:w="1843"/>
      </w:tblGrid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Семейное, жилищное, трудовое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и административный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 и уголовный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в различных сферах общественной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546" w:rsidTr="00D74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</w:p>
    <w:p w:rsidR="00DB3546" w:rsidRDefault="00DB3546" w:rsidP="00DB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 изучения курса соответствуют государственным требованиям, предъявляемым к подготовке выпускников общеобразовательных учреждений Российской Федерации. 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B3546" w:rsidRDefault="00DB3546" w:rsidP="00DB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ориентирован на формирование следующих умений:</w:t>
      </w:r>
    </w:p>
    <w:p w:rsidR="00DB3546" w:rsidRDefault="00DB3546" w:rsidP="00DB35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характеризовать</w:t>
      </w:r>
      <w:r>
        <w:rPr>
          <w:rFonts w:ascii="Times New Roman" w:hAnsi="Times New Roman" w:cs="Times New Roman"/>
          <w:sz w:val="28"/>
          <w:szCs w:val="28"/>
        </w:rPr>
        <w:t> право как элемент культуры общества; систему законодательства; основные отрасли права; систему конституционных прав и свобод человека и гражданина, механизм их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получения платных образовательных услуг;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объяснять</w:t>
      </w:r>
      <w:r>
        <w:rPr>
          <w:rFonts w:ascii="Times New Roman" w:hAnsi="Times New Roman" w:cs="Times New Roman"/>
          <w:sz w:val="28"/>
          <w:szCs w:val="28"/>
        </w:rPr>
        <w:t> 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  <w:proofErr w:type="gramEnd"/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различать</w:t>
      </w:r>
      <w:r>
        <w:rPr>
          <w:rFonts w:ascii="Times New Roman" w:hAnsi="Times New Roman" w:cs="Times New Roman"/>
          <w:sz w:val="28"/>
          <w:szCs w:val="28"/>
        </w:rPr>
        <w:t> 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приводить</w:t>
      </w:r>
      <w:r>
        <w:rPr>
          <w:rFonts w:ascii="Times New Roman" w:hAnsi="Times New Roman" w:cs="Times New Roman"/>
          <w:sz w:val="28"/>
          <w:szCs w:val="28"/>
        </w:rPr>
        <w:t> примеры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практики.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 часа в неделю, всего 34 часа)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884"/>
        <w:gridCol w:w="2899"/>
        <w:gridCol w:w="1287"/>
        <w:gridCol w:w="1708"/>
        <w:gridCol w:w="2446"/>
      </w:tblGrid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Скорректированная (фактическая) дата</w:t>
            </w: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Гражданское право </w:t>
            </w:r>
          </w:p>
          <w:p w:rsidR="00DB3546" w:rsidRDefault="00DB3546" w:rsidP="00D7458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 как отрасль российского права.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правовых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право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 сущность договора. Виды договоров.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его виды.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собственность и порядок защиты права собственности. Защита неимущественных прав.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защита гражданских прав.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как субъект экономических отношений.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предпринимательское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предпринимательской деятельности.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потребителей.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2.Семейное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нормы института брака.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дети: правовые основы взаимоотношений.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Жилищное право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правоотношения.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Трудовое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 в жизни людей.</w:t>
            </w:r>
          </w:p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и трудоустройство.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труда несовершеннолетних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5.Административное право и административный процесс.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(правоотношения, правонарушения, ответственность).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разрешить административный спор.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Уголовное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уголовного права. Преступление и наказание.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Уголовный процесс. Особенности уголовного процесса по делам несовершеннолетних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Правовое регулирование в различных сферах общественной жизни.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Пенсионная система и страхование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области образования.</w:t>
            </w:r>
          </w:p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юридическая деятельность.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юридическая деятельность.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Международное право.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право как основа взаимоотношений государств.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гуманитарное право и права человека.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46" w:rsidTr="00D74583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Повторение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46" w:rsidRDefault="00DB3546" w:rsidP="00D74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46" w:rsidRDefault="00DB3546" w:rsidP="00D7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Гражданское право (13 часов).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 как отрасль российского права.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право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договора. Виды договоров.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и его виды.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собственность и порядок защиты права собственности. Защита неимущественных прав.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защита гражданских прав.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субъект экономических отношений.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предпринимательское право.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предпринимательской деятельности.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потребителей.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Наследственное право.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2.Семейное право. (2 часа)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нормы института брака.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дети: правовые основы взаимоотношений.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Жилищные правоотношения.(1 час)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Трудовое право. (5 часов)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 в жизни людей.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и трудоустройство.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правоотношения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труда несовершеннолетних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 Административное право и административный процесс. (2 часа)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право (правоотношения, правонарушения, ответственность).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разрешить административный спор.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 Уголовное право. (2 часа)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уголовного права. Преступление и наказание.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процесс. Особенности уголовного процесса по делам несовершеннолетних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 Правовое регулирование в различных сферах общественной жизни.</w:t>
      </w:r>
      <w:r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Пенсионная система и страхование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право.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образования.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юридическая деятельность.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юридическая деятельность.</w:t>
      </w:r>
    </w:p>
    <w:p w:rsidR="00DB3546" w:rsidRDefault="00DB3546" w:rsidP="00D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8. Международное право. (3 часа)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право как основа взаимоотношений государств.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защита прав человека.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гуманитарное право и права человека.</w:t>
      </w:r>
    </w:p>
    <w:p w:rsidR="00DB3546" w:rsidRDefault="00DB3546" w:rsidP="00D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повторение </w:t>
      </w:r>
      <w:r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DB3546" w:rsidRDefault="00DB3546" w:rsidP="006D1111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3546" w:rsidRDefault="006D1111" w:rsidP="00DB3546">
      <w:r>
        <w:rPr>
          <w:noProof/>
          <w:lang w:eastAsia="ru-RU"/>
        </w:rPr>
        <w:drawing>
          <wp:inline distT="0" distB="0" distL="0" distR="0">
            <wp:extent cx="5940425" cy="276340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5C" w:rsidRDefault="00FA005C"/>
    <w:sectPr w:rsidR="00FA005C" w:rsidSect="0089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546"/>
    <w:rsid w:val="00324B63"/>
    <w:rsid w:val="00441391"/>
    <w:rsid w:val="00697B83"/>
    <w:rsid w:val="006D1111"/>
    <w:rsid w:val="00DB3546"/>
    <w:rsid w:val="00FA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46"/>
    <w:pPr>
      <w:ind w:left="720"/>
      <w:contextualSpacing/>
    </w:pPr>
  </w:style>
  <w:style w:type="table" w:styleId="a4">
    <w:name w:val="Table Grid"/>
    <w:basedOn w:val="a1"/>
    <w:uiPriority w:val="59"/>
    <w:rsid w:val="00DB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2946</Words>
  <Characters>16796</Characters>
  <Application>Microsoft Office Word</Application>
  <DocSecurity>0</DocSecurity>
  <Lines>139</Lines>
  <Paragraphs>39</Paragraphs>
  <ScaleCrop>false</ScaleCrop>
  <Company>Grizli777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Войценко</cp:lastModifiedBy>
  <cp:revision>3</cp:revision>
  <cp:lastPrinted>2019-09-11T06:41:00Z</cp:lastPrinted>
  <dcterms:created xsi:type="dcterms:W3CDTF">2019-09-11T06:45:00Z</dcterms:created>
  <dcterms:modified xsi:type="dcterms:W3CDTF">2019-09-13T11:54:00Z</dcterms:modified>
</cp:coreProperties>
</file>