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534446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5" name="Рисунок 5" descr="C:\Users\ChernomorovS\Pictures\2020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omorovS\Pictures\2020-09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054" w:rsidRDefault="00852054"/>
    <w:p w:rsidR="00852054" w:rsidRDefault="00852054" w:rsidP="00852054">
      <w:pPr>
        <w:pStyle w:val="a9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ПОЯСНИТЕЛЬНАЯ  ЗАПИСКА</w:t>
      </w:r>
    </w:p>
    <w:p w:rsidR="00852054" w:rsidRDefault="00852054" w:rsidP="00852054">
      <w:pPr>
        <w:pStyle w:val="a9"/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52054" w:rsidRDefault="00852054" w:rsidP="00852054">
      <w:pPr>
        <w:pStyle w:val="a9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852054" w:rsidRDefault="00852054" w:rsidP="00852054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color w:val="1D1B11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и основного общего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программы   В. В. Николиной, А.И. Алексеева,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Е.К.Липкиной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 и ориентирована на работу по УМК  «Полярная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 звезда». </w:t>
      </w:r>
    </w:p>
    <w:p w:rsidR="00852054" w:rsidRDefault="00852054" w:rsidP="00852054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Общая характеристика учебного курса</w:t>
      </w:r>
    </w:p>
    <w:p w:rsidR="00852054" w:rsidRDefault="00852054" w:rsidP="00852054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i/>
          <w:color w:val="1D1B11"/>
          <w:u w:val="single"/>
        </w:rPr>
        <w:t>Цель</w:t>
      </w:r>
      <w:r>
        <w:rPr>
          <w:i/>
          <w:color w:val="1D1B11"/>
        </w:rPr>
        <w:t>:</w:t>
      </w:r>
      <w:r>
        <w:rPr>
          <w:color w:val="1D1B11"/>
        </w:rPr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>
        <w:rPr>
          <w:i/>
          <w:color w:val="1D1B11"/>
        </w:rPr>
        <w:t xml:space="preserve"> </w:t>
      </w:r>
      <w:r>
        <w:rPr>
          <w:color w:val="1D1B11"/>
        </w:rPr>
        <w:t xml:space="preserve">развитие универсальных учебных действий </w:t>
      </w:r>
      <w:proofErr w:type="gramStart"/>
      <w:r>
        <w:rPr>
          <w:color w:val="1D1B11"/>
        </w:rPr>
        <w:t>у</w:t>
      </w:r>
      <w:proofErr w:type="gramEnd"/>
      <w:r>
        <w:rPr>
          <w:color w:val="1D1B11"/>
        </w:rPr>
        <w:t xml:space="preserve"> обучающихся (УУД).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i/>
          <w:color w:val="1D1B11"/>
          <w:u w:val="single"/>
        </w:rPr>
      </w:pPr>
      <w:r>
        <w:rPr>
          <w:i/>
          <w:color w:val="1D1B11"/>
          <w:u w:val="single"/>
        </w:rPr>
        <w:t xml:space="preserve">Задачи: </w:t>
      </w:r>
    </w:p>
    <w:p w:rsidR="00852054" w:rsidRDefault="00852054" w:rsidP="008520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овладение</w:t>
      </w:r>
      <w:r>
        <w:rPr>
          <w:rFonts w:ascii="Times New Roman" w:hAnsi="Times New Roman"/>
          <w:color w:val="1D1B11"/>
          <w:sz w:val="24"/>
          <w:szCs w:val="24"/>
        </w:rPr>
        <w:t xml:space="preserve"> учащимися  учебного предмета, усвоение общих предметных понятий о географических объектах, явлениях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также на элементарном уровне знаний о земных оболочках;</w:t>
      </w:r>
    </w:p>
    <w:p w:rsidR="00852054" w:rsidRDefault="00852054" w:rsidP="008520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формирование</w:t>
      </w:r>
      <w:r>
        <w:rPr>
          <w:rFonts w:ascii="Times New Roman" w:hAnsi="Times New Roman"/>
          <w:color w:val="1D1B11"/>
          <w:sz w:val="24"/>
          <w:szCs w:val="24"/>
        </w:rPr>
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</w:r>
    </w:p>
    <w:p w:rsidR="00852054" w:rsidRDefault="00852054" w:rsidP="008520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развитие</w:t>
      </w:r>
      <w:r>
        <w:rPr>
          <w:rFonts w:ascii="Times New Roman" w:hAnsi="Times New Roman"/>
          <w:color w:val="1D1B11"/>
          <w:sz w:val="24"/>
          <w:szCs w:val="24"/>
        </w:rPr>
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852054" w:rsidRDefault="00852054" w:rsidP="008520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 xml:space="preserve">воспитание </w:t>
      </w:r>
      <w:r>
        <w:rPr>
          <w:rFonts w:ascii="Times New Roman" w:hAnsi="Times New Roman"/>
          <w:color w:val="1D1B11"/>
          <w:sz w:val="24"/>
          <w:szCs w:val="24"/>
        </w:rPr>
        <w:t>любви к своей «Малой Родине», своей стране, бережного отношения к природе;</w:t>
      </w:r>
    </w:p>
    <w:p w:rsidR="00852054" w:rsidRDefault="00852054" w:rsidP="00852054">
      <w:pPr>
        <w:pStyle w:val="a7"/>
        <w:numPr>
          <w:ilvl w:val="0"/>
          <w:numId w:val="1"/>
        </w:numPr>
        <w:spacing w:line="360" w:lineRule="auto"/>
        <w:jc w:val="both"/>
        <w:rPr>
          <w:i/>
          <w:iCs/>
          <w:color w:val="1D1B11"/>
          <w:sz w:val="24"/>
        </w:rPr>
      </w:pPr>
      <w:r>
        <w:rPr>
          <w:color w:val="1D1B11"/>
          <w:sz w:val="24"/>
          <w:u w:val="single"/>
        </w:rPr>
        <w:t>применение</w:t>
      </w:r>
      <w:r>
        <w:rPr>
          <w:color w:val="1D1B11"/>
          <w:sz w:val="24"/>
        </w:rPr>
        <w:t xml:space="preserve"> полученных знаний и навыков в повседневной жизни. </w:t>
      </w:r>
    </w:p>
    <w:p w:rsidR="00852054" w:rsidRDefault="00852054" w:rsidP="00852054">
      <w:pPr>
        <w:pStyle w:val="a7"/>
        <w:spacing w:line="360" w:lineRule="auto"/>
        <w:ind w:left="720" w:firstLine="0"/>
        <w:jc w:val="both"/>
        <w:rPr>
          <w:i/>
          <w:iCs/>
          <w:color w:val="1D1B11"/>
          <w:sz w:val="24"/>
        </w:rPr>
      </w:pPr>
    </w:p>
    <w:p w:rsidR="00852054" w:rsidRDefault="00852054" w:rsidP="00852054">
      <w:pPr>
        <w:pStyle w:val="a9"/>
        <w:ind w:left="72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Описание места учебного предмета, курса в учебном плане</w:t>
      </w:r>
    </w:p>
    <w:p w:rsidR="00852054" w:rsidRDefault="00852054" w:rsidP="00852054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pStyle w:val="a9"/>
        <w:spacing w:line="360" w:lineRule="auto"/>
        <w:ind w:firstLine="284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Базисный учебный план на изучение географии в 6 классе отводит 1 учебный час в неделю, всего 35 часов. Согласно БУП в 6 классе изучается предмет география, который входит в образовательную область «Естествознание». Содержание курса представляет собой базовое звено в системе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неприрывного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географического образования и является основой для последующей уровневой  и профильной дифференциации.</w:t>
      </w:r>
    </w:p>
    <w:p w:rsidR="00852054" w:rsidRDefault="00852054" w:rsidP="00852054">
      <w:pPr>
        <w:pStyle w:val="a9"/>
        <w:ind w:left="720"/>
        <w:jc w:val="center"/>
        <w:rPr>
          <w:rFonts w:ascii="Times New Roman" w:hAnsi="Times New Roman" w:cs="Times New Roman"/>
          <w:b/>
          <w:i/>
          <w:iCs/>
          <w:color w:val="1D1B11"/>
          <w:sz w:val="24"/>
          <w:szCs w:val="24"/>
        </w:rPr>
      </w:pPr>
    </w:p>
    <w:p w:rsidR="00852054" w:rsidRDefault="00852054" w:rsidP="00852054">
      <w:pPr>
        <w:pStyle w:val="a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852054" w:rsidRDefault="00852054" w:rsidP="00852054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Ценностные ориентиры содержания учебного курса</w:t>
      </w:r>
    </w:p>
    <w:p w:rsidR="00852054" w:rsidRDefault="00852054" w:rsidP="00852054">
      <w:pPr>
        <w:pStyle w:val="a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852054" w:rsidRDefault="00852054" w:rsidP="00852054">
      <w:pPr>
        <w:spacing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После прохождения курса учащиеся смогут:</w:t>
      </w:r>
    </w:p>
    <w:p w:rsidR="00852054" w:rsidRDefault="00852054" w:rsidP="00852054">
      <w:pPr>
        <w:numPr>
          <w:ilvl w:val="0"/>
          <w:numId w:val="2"/>
        </w:numPr>
        <w:suppressAutoHyphens/>
        <w:spacing w:after="0" w:line="360" w:lineRule="auto"/>
        <w:ind w:left="-100" w:firstLine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знать и объяснять изученные понятия,  объяснять географические явления природы, знать географические особенности своей Малой Родины;</w:t>
      </w:r>
    </w:p>
    <w:p w:rsidR="00852054" w:rsidRDefault="00852054" w:rsidP="00852054">
      <w:pPr>
        <w:numPr>
          <w:ilvl w:val="0"/>
          <w:numId w:val="2"/>
        </w:numPr>
        <w:suppressAutoHyphens/>
        <w:spacing w:after="0" w:line="360" w:lineRule="auto"/>
        <w:ind w:left="-100" w:firstLine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ориентироваться на местности, читать планы местности, глобус и карты, статистические таблицы; проводить наблюдения за объектами литосферы,  гидросферы, атмосферы, биосферы;</w:t>
      </w:r>
    </w:p>
    <w:p w:rsidR="00852054" w:rsidRDefault="00852054" w:rsidP="00852054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пользоваться метеорологическими   приборами, составлять календари наблюдения за погодой; предсказывать погоду;</w:t>
      </w:r>
    </w:p>
    <w:p w:rsidR="00852054" w:rsidRDefault="00852054" w:rsidP="00852054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наблюдать и описывать состояние окружающей среды, ее  изменения, влияние на качество жизни населения;</w:t>
      </w:r>
    </w:p>
    <w:p w:rsidR="00852054" w:rsidRDefault="00852054" w:rsidP="00852054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уметь работать с различными источниками   географической информации;</w:t>
      </w:r>
    </w:p>
    <w:p w:rsidR="00852054" w:rsidRDefault="00852054" w:rsidP="00852054">
      <w:pPr>
        <w:numPr>
          <w:ilvl w:val="0"/>
          <w:numId w:val="3"/>
        </w:numPr>
        <w:tabs>
          <w:tab w:val="left" w:pos="1500"/>
        </w:tabs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уметь применять полученные знания и умения на практике.</w:t>
      </w:r>
    </w:p>
    <w:p w:rsidR="00852054" w:rsidRDefault="00852054" w:rsidP="00852054">
      <w:pPr>
        <w:pStyle w:val="a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852054" w:rsidRDefault="00852054" w:rsidP="00852054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color w:val="1D1B11"/>
        </w:rPr>
        <w:t>Планируемые результаты</w:t>
      </w:r>
    </w:p>
    <w:p w:rsidR="00852054" w:rsidRDefault="00852054" w:rsidP="00852054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  <w:color w:val="1D1B11"/>
        </w:rPr>
      </w:pPr>
    </w:p>
    <w:p w:rsidR="00852054" w:rsidRDefault="00852054" w:rsidP="00852054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  <w:color w:val="1D1B11"/>
          <w:u w:val="single"/>
        </w:rPr>
      </w:pPr>
      <w:r>
        <w:rPr>
          <w:rStyle w:val="dash041e0431044b0447043d044b0439char1"/>
          <w:b/>
          <w:color w:val="1D1B11"/>
          <w:u w:val="single"/>
        </w:rPr>
        <w:t>Предметные: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i/>
        </w:rPr>
      </w:pPr>
      <w:r>
        <w:rPr>
          <w:bCs/>
          <w:i/>
          <w:color w:val="1D1B11"/>
        </w:rPr>
        <w:t>Выпускник 6 класса  научится</w:t>
      </w:r>
      <w:r>
        <w:rPr>
          <w:i/>
          <w:color w:val="1D1B11"/>
        </w:rPr>
        <w:t>: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2.  анализировать, систематизировать,  обобщать и интерпретировать географическую информацию;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lastRenderedPageBreak/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i/>
          <w:iCs/>
          <w:color w:val="1D1B11"/>
        </w:rPr>
        <w:t>Выпускник 6 класса  получит возможность научиться: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1. работать с различными источниками географической информации и приборами;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 xml:space="preserve"> 2.  </w:t>
      </w:r>
      <w:r>
        <w:rPr>
          <w:iCs/>
          <w:color w:val="1D1B11"/>
        </w:rPr>
        <w:t>ориентироваться на местности при помощи топографических карт и современных навигационных приборов;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3.  </w:t>
      </w:r>
      <w:r>
        <w:rPr>
          <w:iCs/>
          <w:color w:val="1D1B11"/>
        </w:rPr>
        <w:t>читать космические снимки и аэрофотоснимки, планы местности и географические карты;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4.  </w:t>
      </w:r>
      <w:r>
        <w:rPr>
          <w:iCs/>
          <w:color w:val="1D1B11"/>
        </w:rPr>
        <w:t>строить простые планы местности;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5.  </w:t>
      </w:r>
      <w:r>
        <w:rPr>
          <w:iCs/>
          <w:color w:val="1D1B11"/>
        </w:rPr>
        <w:t>создавать простейшие географические карты различного содержания;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6.  </w:t>
      </w:r>
      <w:r>
        <w:rPr>
          <w:iCs/>
          <w:color w:val="1D1B11"/>
        </w:rPr>
        <w:t>моделировать географические объекты и явления при помощи компьютерных программ.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7.  </w:t>
      </w:r>
      <w:r>
        <w:rPr>
          <w:iCs/>
          <w:color w:val="1D1B11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52054" w:rsidRDefault="00852054" w:rsidP="00852054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8.  </w:t>
      </w:r>
      <w:r>
        <w:rPr>
          <w:iCs/>
          <w:color w:val="1D1B11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852054" w:rsidRDefault="00852054" w:rsidP="00852054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852054" w:rsidRDefault="00852054" w:rsidP="00852054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852054" w:rsidRDefault="00852054" w:rsidP="00852054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1D1B11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 результаты</w:t>
      </w:r>
    </w:p>
    <w:p w:rsidR="00852054" w:rsidRDefault="00852054" w:rsidP="00852054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Формирование и развитие учебной и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852054" w:rsidRDefault="00852054" w:rsidP="00852054">
      <w:pPr>
        <w:numPr>
          <w:ilvl w:val="0"/>
          <w:numId w:val="4"/>
        </w:numPr>
        <w:suppressAutoHyphens/>
        <w:spacing w:after="0" w:line="360" w:lineRule="auto"/>
        <w:jc w:val="both"/>
        <w:rPr>
          <w:rStyle w:val="dash041e0431044b0447043d044b0439char1"/>
        </w:rPr>
      </w:pPr>
      <w:r>
        <w:rPr>
          <w:rFonts w:ascii="Times New Roman" w:hAnsi="Times New Roman"/>
          <w:color w:val="1D1B11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852054" w:rsidRDefault="00852054" w:rsidP="00852054">
      <w:pPr>
        <w:spacing w:after="0" w:line="240" w:lineRule="auto"/>
        <w:jc w:val="center"/>
        <w:rPr>
          <w:b/>
          <w:u w:val="single"/>
        </w:rPr>
      </w:pPr>
      <w:r>
        <w:rPr>
          <w:rFonts w:ascii="Times New Roman" w:hAnsi="Times New Roman"/>
          <w:b/>
          <w:color w:val="1D1B11"/>
          <w:sz w:val="24"/>
          <w:szCs w:val="24"/>
          <w:u w:val="single"/>
        </w:rPr>
        <w:t>Личностные результаты:</w:t>
      </w:r>
    </w:p>
    <w:p w:rsidR="00852054" w:rsidRDefault="00852054" w:rsidP="0085205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color w:val="1D1B11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52054" w:rsidRDefault="00852054" w:rsidP="0085205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52054" w:rsidRDefault="00852054" w:rsidP="00852054">
      <w:pPr>
        <w:suppressAutoHyphens/>
        <w:spacing w:after="0" w:line="36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852054" w:rsidRDefault="00852054" w:rsidP="00852054">
      <w:pPr>
        <w:pStyle w:val="aa"/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Содержание рабочей программы</w:t>
      </w:r>
    </w:p>
    <w:p w:rsidR="00852054" w:rsidRDefault="00852054" w:rsidP="00852054">
      <w:pPr>
        <w:pStyle w:val="aa"/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3428"/>
        <w:gridCol w:w="3172"/>
      </w:tblGrid>
      <w:tr w:rsidR="00852054" w:rsidTr="008520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Количество часов </w:t>
            </w:r>
          </w:p>
        </w:tc>
      </w:tr>
      <w:tr w:rsidR="00852054" w:rsidTr="008520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Гидросфера – водная оболочка Земли</w:t>
            </w:r>
          </w:p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Состав и строение гидросферы. Мировой океан. Воды океана. Реки Земли. Озера и болота. Подземные воды. Ледники. Гидросфера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</w:tr>
      <w:tr w:rsidR="00852054" w:rsidTr="008520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Атмосфера – воздушная оболочка Земли</w:t>
            </w:r>
          </w:p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Состав и строение атмосферы. Тепло в атмосфере. Атмосферное давление. Ветер. Вода  в атмосфере. Атмосферные осадки. Погода и климат. Наблюдения за погодой. Карты погоды. Атмосфера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</w:p>
        </w:tc>
      </w:tr>
      <w:tr w:rsidR="00852054" w:rsidTr="008520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Биосфера – живая оболочка Земли</w:t>
            </w:r>
          </w:p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Биосфера – земная оболочка.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Почва. Биосфера – сфера жизни.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</w:t>
            </w:r>
          </w:p>
        </w:tc>
      </w:tr>
      <w:tr w:rsidR="00852054" w:rsidTr="008520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Географическая оболочка Земли</w:t>
            </w:r>
          </w:p>
          <w:p w:rsidR="00852054" w:rsidRDefault="008520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Природные зоны Земли. Культурные ландшафты. Влияние человека на ландшафт.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</w:tr>
      <w:tr w:rsidR="00852054" w:rsidTr="008520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54" w:rsidRDefault="00852054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 часов</w:t>
            </w:r>
          </w:p>
        </w:tc>
      </w:tr>
    </w:tbl>
    <w:p w:rsidR="00852054" w:rsidRDefault="00852054" w:rsidP="00852054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Итого: 35 часов, 5 часов из них – резервное время</w:t>
      </w:r>
    </w:p>
    <w:p w:rsidR="00852054" w:rsidRDefault="00852054" w:rsidP="00852054">
      <w:pPr>
        <w:rPr>
          <w:rFonts w:ascii="Calibri" w:hAnsi="Calibri"/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rPr>
          <w:color w:val="1D1B11"/>
        </w:rPr>
      </w:pPr>
    </w:p>
    <w:p w:rsidR="00852054" w:rsidRDefault="00852054" w:rsidP="0085205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УЧЕБНО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20"/>
        <w:gridCol w:w="2665"/>
        <w:gridCol w:w="512"/>
        <w:gridCol w:w="1547"/>
        <w:gridCol w:w="1427"/>
      </w:tblGrid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№1 Гидросфера – водная оболочка Земли (11часов)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выявлять </w:t>
            </w:r>
            <w:proofErr w:type="spellStart"/>
            <w:r>
              <w:rPr>
                <w:color w:val="1D1B11"/>
                <w:lang w:eastAsia="en-US"/>
              </w:rPr>
              <w:t>причинно</w:t>
            </w:r>
            <w:proofErr w:type="spellEnd"/>
            <w:r>
              <w:rPr>
                <w:color w:val="1D1B11"/>
                <w:lang w:eastAsia="en-US"/>
              </w:rPr>
              <w:t xml:space="preserve"> – следственные связи между гидросферой и другими оболочками Земли;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совершенствовать умение работы с картой;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выполнять проекты, использовать средства Интернета;</w:t>
            </w:r>
          </w:p>
          <w:p w:rsidR="00852054" w:rsidRDefault="00852054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самостоятельно составлять план описания </w:t>
            </w:r>
            <w:proofErr w:type="spellStart"/>
            <w:r>
              <w:rPr>
                <w:color w:val="1D1B11"/>
                <w:lang w:eastAsia="en-US"/>
              </w:rPr>
              <w:t>гео</w:t>
            </w:r>
            <w:proofErr w:type="spellEnd"/>
            <w:r>
              <w:rPr>
                <w:color w:val="1D1B11"/>
                <w:lang w:eastAsia="en-US"/>
              </w:rPr>
              <w:t>. объекта.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овладение навыками самостоятельного приобретения новых знаний;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владеть смысловым чтением, самостоятельно вычитывать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фактуальную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информацию;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развитие навыков самостоятельной работы с различными учебными пособиями;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представлять информацию в различных формах;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 сделать презентацию;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самостоятельно анализировать текст и составлять к нему план;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информацию в различных формах;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учебной ситуации, используя ИКТ;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 работать по плану, сверяясь с целью;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излагать свое мнение;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создавать письменные тексты самостоятельно;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самостоятельно определять цели, вырабатывать решения;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создавать презентации для решения задач общения.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проект; </w:t>
            </w:r>
            <w:r>
              <w:rPr>
                <w:rFonts w:ascii="Times New Roman" w:eastAsia="Calibri" w:hAnsi="Times New Roman"/>
                <w:color w:val="1D1B11"/>
              </w:rPr>
              <w:t xml:space="preserve">составление схемы на компьютере; презентации учителя и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Дата планируемая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Дата проведения</w:t>
            </w: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pStyle w:val="a6"/>
              <w:spacing w:before="0" w:beforeAutospacing="0" w:after="0" w:afterAutospacing="0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Мировой океан.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Описание океана и моря по плану.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черты сходства и различия океанов Земли. Определять по карте ГП океанов, морей, заливов, проливов, островов, полуостровов. Определять по карте глубины морей и океанов. Составлять описание океана и моря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pStyle w:val="a6"/>
              <w:spacing w:before="0" w:beforeAutospacing="0" w:after="0" w:afterAutospacing="0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Мировой океан.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/Р. Нанесение на к/к океанов, морей, заливов, проливов, островов, полуостровов.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/к океаны, моря, заливы, проливы, острова и полуострова. Выделять части рельефа дна океана.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100" w:afterAutospacing="1" w:line="240" w:lineRule="auto"/>
              <w:rPr>
                <w:rFonts w:ascii="Times New Roman" w:eastAsia="Calibri" w:hAnsi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1D1B11"/>
                <w:sz w:val="24"/>
                <w:szCs w:val="24"/>
              </w:rPr>
              <w:t>Решение практических задач по карте.</w:t>
            </w:r>
          </w:p>
          <w:p w:rsidR="00852054" w:rsidRDefault="00852054">
            <w:pPr>
              <w:pStyle w:val="a9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1D1B11"/>
                <w:sz w:val="24"/>
                <w:szCs w:val="24"/>
              </w:rPr>
              <w:t>/Р. Выполнение проектного задания.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Проект</w:t>
            </w:r>
          </w:p>
          <w:p w:rsidR="00852054" w:rsidRDefault="00852054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 xml:space="preserve">«Составление  маршрута морского путешествия из Индийского океана в </w:t>
            </w:r>
            <w:proofErr w:type="gramStart"/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Атлантический</w:t>
            </w:r>
            <w:proofErr w:type="gramEnd"/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»</w:t>
            </w:r>
          </w:p>
          <w:p w:rsidR="00852054" w:rsidRDefault="0085205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Воды океана.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Выделять с помощью карт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. закономерности изменения температуры и солёности воды в Океане. 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Систематизировать информацию о течениях в сводной таблице.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Реки Земли.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по карте истоки, устья главных рек, их притоки, водосборные бассейны, водоразделы. Анализировать графики изменения уровня воды в реках. Выявлять по рисунку (схеме) части долины реки.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Реки Земли.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Описание реки  </w:t>
            </w:r>
            <w:proofErr w:type="spell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Оми</w:t>
            </w:r>
            <w:proofErr w:type="spell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 по плану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Осуществлять 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Озера и болота.  </w:t>
            </w: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Описание озера по плану.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Подземные воды и ледники.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Описывать по карте районы распространения ледников.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Гидросфера и человек.</w:t>
            </w:r>
          </w:p>
          <w:p w:rsidR="00852054" w:rsidRDefault="00852054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>«Составление маршрута, куда можно было бы отправлять туристов для укрепления здоровья»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по теме «Гидросфера»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«Гидросфера»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№2 Атмосфера – воздушная оболочка Земли (11 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852054" w:rsidRDefault="008520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852054" w:rsidRDefault="008520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852054" w:rsidRDefault="008520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852054" w:rsidRDefault="008520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852054" w:rsidRDefault="008520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852054" w:rsidRDefault="008520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852054" w:rsidRDefault="00852054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связи. Умение  представить изучаемый материал в виде простых схем;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извлекать информацию из различных источников, анализировать ее и представлять в виде графиков;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на практике пользоваться логическими приемами при решении задач;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>. знаний, использовать ИКТ;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сравнивать два понятия. Устанавливать анальгии для понимания закономерностей;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на практике пользоваться  методами наблюдения, объяснения, прогнозирования;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формирование умений ставить вопросы,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, аргументировать свои выводы, выполнять практические задания;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паре;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 деятельность в учебной ситуации, используя ИКТ;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различать и признавать в речи другого доказательства;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излагать свое мнение, принимать позицию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определять цель в деятельности;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осознанной адекватной и критической оценки в учебной деятельности, умение самостоятельно оценивать свои действия;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умение работать в группе;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организовывать работу в парах;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ИКТ как инструмент для достижения цели.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презентации учителя; работа с термометрами и электронной метеостанцией; проект.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Состав и строение атмосферы.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схемы «Состав атмосферы».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роль  содержащихся в атмосфере газов для природных процессов. Составлять и анализировать схему «Состав атмосферы». Высказывать мнение об утверждении;  «Тропосфера – кухня погоды»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Тепло в атмосфере.</w:t>
            </w:r>
          </w:p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Вычерчивание графиков суточного  изменения температуры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.</w:t>
            </w:r>
          </w:p>
          <w:p w:rsidR="00852054" w:rsidRDefault="0085205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 температур.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Тепло в атмосфере.</w:t>
            </w:r>
          </w:p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на определение средней месячной температуры, изменения температуры с высотой.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Атмосферное давление.</w:t>
            </w:r>
          </w:p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/Р  «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Измерение атмосферного давления с помощью барометра».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Ветер.</w:t>
            </w:r>
          </w:p>
          <w:p w:rsidR="00852054" w:rsidRDefault="00852054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Вычерчивание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lastRenderedPageBreak/>
              <w:t>графиков «роза ветров»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Определять по картам направление ветров. Вычерчивать розу ветров на основе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данных дневника наблюдений погоды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Вода в атмосфере.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Решение задач по расчёту относительной влажности воздуха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Решать задачи по расчету относительно влажности на основе имеющихся данных.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Атмосферные осадки.</w:t>
            </w:r>
          </w:p>
          <w:p w:rsidR="00852054" w:rsidRDefault="00852054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Style w:val="ab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b w:val="0"/>
                <w:i/>
                <w:color w:val="1D1B11"/>
                <w:sz w:val="24"/>
                <w:szCs w:val="24"/>
              </w:rPr>
              <w:t>Наблюдение за облаками.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Проект: Создание электронного атласа облаков.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Наблюдать за облаками, составлять их описание по облику.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Погода и климат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Наблюдение за погодой. Карты погоды.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Описание  по карте погоды количественных и качественных показателей состояния атмосферы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Наблюдать за погодой и выявлять её особенности.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Атмосфера и человек.</w:t>
            </w:r>
          </w:p>
          <w:p w:rsidR="00852054" w:rsidRDefault="00852054">
            <w:pPr>
              <w:spacing w:after="100" w:afterAutospacing="1" w:line="240" w:lineRule="auto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и обсуждение правила поведения во время опасных атмосферных явлений.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 xml:space="preserve">«Стихийные явления в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lastRenderedPageBreak/>
              <w:t>атмосфере»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Выявлять значение атмосферы для человека. Описывать влияние погодных и климатических условий на здоровье и быт людей. Составлять и обсуждать правила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поведения во время опасных атмосферных явлений.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100" w:afterAutospacing="1" w:line="240" w:lineRule="auto"/>
              <w:rPr>
                <w:rStyle w:val="ab"/>
                <w:rFonts w:eastAsia="Calibri" w:cs="Times New Roman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«Атмосфера»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«Атмосфера»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№3 Биосфера – живая оболочка Земли (3 часа)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852054" w:rsidRDefault="00852054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852054" w:rsidRDefault="00852054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852054" w:rsidRDefault="00852054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852054" w:rsidRDefault="00852054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852054" w:rsidRDefault="00852054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, 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связи, делать выводы;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>. знаний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р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аботать с компьютером;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  <w:t xml:space="preserve">регулятивные: 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планировать деятельность в учебной ситуации, используя ИКТ;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</w:t>
            </w:r>
            <w:r>
              <w:rPr>
                <w:rFonts w:ascii="Times New Roman" w:eastAsia="Calibri" w:hAnsi="Times New Roman"/>
                <w:color w:val="1D1B11"/>
              </w:rPr>
              <w:t xml:space="preserve">злагать свое мнение, понимать позицию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другого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организовывать работу в группе;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 презентации учителя; проект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Сопоставлять границы биосферы с границами других оболочек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Почва как особое природное образование.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с коллекцией почв.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профили подзолистой почвы и чернозёма. Выявлять причины разной степени плодородия используемых человеком почв.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Биосфера – сфера жизни.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«Древние животные Земли (хищники)»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зависимость разнообразия растительного и животного мира от климата. Высказывать мнение о значении биосферы и воздействия человека на биосферу своей местности. Наблюдать за растительным и животным миром своей местности с целью определения качества окружающей среды.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 w:cs="Times New Roman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«Биосфера»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«Биосфера»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№4 Географическая оболочка Земли (6 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852054" w:rsidRDefault="00852054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852054" w:rsidRDefault="00852054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852054" w:rsidRDefault="00852054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852054" w:rsidRDefault="00852054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852054" w:rsidRDefault="00852054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852054" w:rsidRDefault="00852054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852054" w:rsidRDefault="00852054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, 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связи, делать выводы;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владеть смысловым чтением – самостоятельно вычитывать информацию;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сравнивать объекты по самостоятельно определенным критериям;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формирование умения структурировать изученный материал, выполнять познавательные и практические задания;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  <w:t xml:space="preserve">регулятивные: 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определять цель в деятельности;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выдвигать версии, оценивать степень достижении цели;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учебной ситуации;</w:t>
            </w:r>
          </w:p>
          <w:p w:rsidR="00852054" w:rsidRDefault="0085205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852054" w:rsidRDefault="00852054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852054" w:rsidRDefault="0085205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презентации учителя; проект.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Приводить примеры взаимосвязи частей географической оболочки. Выявлять доказательства существования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главных закономерностей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. оболочки на основе анализа тематических карт.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Природные зоны Земли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 xml:space="preserve">«Животные и растения Омского </w:t>
            </w:r>
            <w:proofErr w:type="spellStart"/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между собой различные природные зоны. Приводить примеры приспособляемости животных и растений к среде обитания.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Культурные ландшафты.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 схемы  основных видов культурных ландшафтов.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Выявлять наиболее и наименее изменённые человеком территории Земли на основе анализа разных источников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. информации. Составлять схему основных видов культурных ландшафтов.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Влияние человека на ландшафт.</w:t>
            </w:r>
          </w:p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Агитационный листок о защите природы»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Приводить примеры положительного и отрицательного влияния человека на ландшафт. Подготавливать и обсуждать сообщения (презентации) по проблемам антропогенного воздействия на природу.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 по теме «Географическая оболочка Земли»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«Географическая оболочка Земли»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Выполнение тренировочных заданий  различного уровня.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Итоговое тестирование за учебный год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Выполнение контрольных  заданий  различного уровня.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852054" w:rsidTr="0085205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Итоговый урок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54" w:rsidRDefault="0085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Резервное время: 1 час</w:t>
      </w:r>
      <w:r>
        <w:rPr>
          <w:rFonts w:ascii="Times New Roman" w:hAnsi="Times New Roman"/>
          <w:b/>
          <w:color w:val="1D1B11"/>
          <w:sz w:val="24"/>
          <w:szCs w:val="24"/>
        </w:rPr>
        <w:tab/>
      </w: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852054" w:rsidRDefault="00852054" w:rsidP="00852054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852054" w:rsidRDefault="00852054" w:rsidP="00852054">
      <w:pPr>
        <w:pStyle w:val="a9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  <w:u w:val="single"/>
        </w:rPr>
        <w:t>Программное обеспечение:</w:t>
      </w:r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 xml:space="preserve"> 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852054" w:rsidRDefault="00852054" w:rsidP="00852054">
      <w:p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учреждений/ В. В. Николина, А.И. Алексеев, Е.К. Липкина - М.: Просвещение,, 2011.</w:t>
      </w:r>
    </w:p>
    <w:p w:rsidR="00852054" w:rsidRDefault="00852054" w:rsidP="00852054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z w:val="24"/>
          <w:szCs w:val="24"/>
        </w:rPr>
        <w:t>- Программа (МОДУЛЬ):</w:t>
      </w:r>
      <w:r>
        <w:rPr>
          <w:rFonts w:ascii="Times New Roman" w:hAnsi="Times New Roman"/>
          <w:bCs/>
          <w:i/>
          <w:i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Программа по географии. Омск - 2008.</w:t>
      </w:r>
    </w:p>
    <w:p w:rsidR="00852054" w:rsidRDefault="00852054" w:rsidP="00852054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852054" w:rsidRDefault="00852054" w:rsidP="00852054">
      <w:pPr>
        <w:spacing w:line="240" w:lineRule="auto"/>
        <w:jc w:val="both"/>
        <w:rPr>
          <w:rFonts w:ascii="Times New Roman" w:hAnsi="Times New Roman"/>
          <w:b/>
          <w:i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>УМК:</w:t>
      </w:r>
    </w:p>
    <w:p w:rsidR="00852054" w:rsidRDefault="00852054" w:rsidP="008520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География 5 – 6 классы: учебник для  общеобразовательных учреждений / (А.И. Алексеев, Е.К. Липкина,  В. В. Николина и др.): М.: М.: Просвещение, 2012 – (Академический школьный учебник) (Полярная звезда).</w:t>
      </w:r>
    </w:p>
    <w:p w:rsidR="00852054" w:rsidRDefault="00852054" w:rsidP="008520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В. В. Николина География. Мой тренажёр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абочая тетрадь)</w:t>
      </w:r>
    </w:p>
    <w:p w:rsidR="00852054" w:rsidRDefault="00852054" w:rsidP="0085205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В. В. Николина. География. Поурочные разработки. – 5 – 6 классы (пособие для учителя).</w:t>
      </w:r>
    </w:p>
    <w:p w:rsidR="00852054" w:rsidRDefault="00852054" w:rsidP="00852054">
      <w:pPr>
        <w:spacing w:line="240" w:lineRule="auto"/>
        <w:rPr>
          <w:rFonts w:ascii="Times New Roman" w:hAnsi="Times New Roman"/>
          <w:b/>
          <w:i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 xml:space="preserve">МОДУЛЬ: </w:t>
      </w:r>
    </w:p>
    <w:p w:rsidR="00852054" w:rsidRDefault="00852054" w:rsidP="00852054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i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Программа по географии. Омск - 2008.</w:t>
      </w:r>
    </w:p>
    <w:p w:rsidR="00852054" w:rsidRDefault="00852054" w:rsidP="00852054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852054" w:rsidRDefault="00852054" w:rsidP="0085205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География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Калачинского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района, учебное пособие под ред. Л.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Плащенко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, Калачинск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– 2007,100с.</w:t>
      </w:r>
    </w:p>
    <w:p w:rsidR="00852054" w:rsidRDefault="00852054" w:rsidP="0085205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География Омской области  География Омской области. Природа. Население. Хозяйство. Учеб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>. Учреждений. – Омск: Министерство образования Омской области, 2008. – 280с.</w:t>
      </w:r>
    </w:p>
    <w:p w:rsidR="00852054" w:rsidRDefault="00852054" w:rsidP="0085205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11"/>
          <w:sz w:val="24"/>
          <w:szCs w:val="24"/>
        </w:rPr>
        <w:t xml:space="preserve">Земля, на которой мы живем. Природа и природопользование </w:t>
      </w:r>
      <w:proofErr w:type="gramStart"/>
      <w:r>
        <w:rPr>
          <w:rFonts w:ascii="Times New Roman" w:hAnsi="Times New Roman"/>
          <w:color w:val="1D1B11"/>
          <w:spacing w:val="-11"/>
          <w:sz w:val="24"/>
          <w:szCs w:val="24"/>
        </w:rPr>
        <w:t>Омского</w:t>
      </w:r>
      <w:proofErr w:type="gramEnd"/>
      <w:r>
        <w:rPr>
          <w:rFonts w:ascii="Times New Roman" w:hAnsi="Times New Roman"/>
          <w:color w:val="1D1B11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pacing w:val="-11"/>
          <w:sz w:val="24"/>
          <w:szCs w:val="24"/>
        </w:rPr>
        <w:t>Прииртышья</w:t>
      </w:r>
      <w:proofErr w:type="spellEnd"/>
      <w:r>
        <w:rPr>
          <w:rFonts w:ascii="Times New Roman" w:hAnsi="Times New Roman"/>
          <w:color w:val="1D1B11"/>
          <w:spacing w:val="-11"/>
          <w:sz w:val="24"/>
          <w:szCs w:val="24"/>
        </w:rPr>
        <w:t>. –  Омск: 2002..</w:t>
      </w:r>
    </w:p>
    <w:p w:rsidR="00852054" w:rsidRDefault="00852054" w:rsidP="00852054">
      <w:pPr>
        <w:widowControl w:val="0"/>
        <w:autoSpaceDE w:val="0"/>
        <w:spacing w:line="240" w:lineRule="auto"/>
        <w:ind w:left="180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/>
          <w:b/>
          <w:i/>
          <w:color w:val="1D1B11"/>
          <w:sz w:val="24"/>
          <w:szCs w:val="24"/>
        </w:rPr>
        <w:t>Оснащение кабинета: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D1B11"/>
          <w:sz w:val="24"/>
          <w:szCs w:val="24"/>
        </w:rPr>
        <w:t>Современное лабораторное и демонстрационное оборудование.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>-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Электронная метеостанция.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Компьютер.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Мультимедиа - проектор.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Оборудование для спутниковой навигации (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GPS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- навигатор)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Комплект карт.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Комплект портретов знаменитых географов и путешественников.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Географическая литература.</w:t>
      </w:r>
    </w:p>
    <w:p w:rsidR="00852054" w:rsidRDefault="00852054" w:rsidP="00852054">
      <w:pPr>
        <w:pStyle w:val="a9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>Интернет – сайты: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7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http://pedsovet.org/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XI Всероссийский интернет-педсовет;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 </w:t>
      </w:r>
      <w:hyperlink r:id="rId8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http://it-n.ru/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сеть творческих учителей; 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9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http://www.rusedu.ru/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архив учебных программ и презентаций; 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0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http://www.uroki.net/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всё для учителя - всё бесплатно; 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1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http://www.uchportal.ru/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учительский портал;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 </w:t>
      </w:r>
      <w:hyperlink r:id="rId12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http://festival.1september.ru/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Фестиваль педагогических идей "Открытый урок"; </w:t>
      </w:r>
    </w:p>
    <w:p w:rsidR="00852054" w:rsidRDefault="00852054" w:rsidP="00852054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3" w:tgtFrame="_blank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geograf</w:t>
        </w:r>
        <w:r>
          <w:rPr>
            <w:rStyle w:val="a5"/>
            <w:rFonts w:ascii="Times New Roman" w:hAnsi="Times New Roman" w:cs="Times New Roman"/>
            <w:b/>
            <w:bCs/>
            <w:color w:val="1D1B11"/>
            <w:sz w:val="24"/>
            <w:szCs w:val="24"/>
          </w:rPr>
          <w:t>omsk</w:t>
        </w:r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.narod.ru</w:t>
        </w:r>
      </w:hyperlink>
      <w:r>
        <w:rPr>
          <w:rStyle w:val="b-serp-urlmark"/>
          <w:rFonts w:ascii="Times New Roman" w:hAnsi="Times New Roman" w:cs="Times New Roman"/>
          <w:color w:val="1D1B11"/>
          <w:sz w:val="24"/>
          <w:szCs w:val="24"/>
        </w:rPr>
        <w:t>› - сайты учителей географии Омской области</w:t>
      </w:r>
    </w:p>
    <w:p w:rsidR="00852054" w:rsidRDefault="00852054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436"/>
      </w:pPr>
    </w:lvl>
  </w:abstractNum>
  <w:abstractNum w:abstractNumId="4">
    <w:nsid w:val="02B63AC7"/>
    <w:multiLevelType w:val="hybridMultilevel"/>
    <w:tmpl w:val="97FC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174CD"/>
    <w:multiLevelType w:val="hybridMultilevel"/>
    <w:tmpl w:val="595ED65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1110AB6"/>
    <w:multiLevelType w:val="hybridMultilevel"/>
    <w:tmpl w:val="30D830E0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FEA"/>
    <w:multiLevelType w:val="hybridMultilevel"/>
    <w:tmpl w:val="6440616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A10E7"/>
    <w:multiLevelType w:val="hybridMultilevel"/>
    <w:tmpl w:val="5E1A734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8B"/>
    <w:rsid w:val="00520F8B"/>
    <w:rsid w:val="00534446"/>
    <w:rsid w:val="00852054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4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8520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5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52054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20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8520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85205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uiPriority w:val="99"/>
    <w:rsid w:val="0085205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85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520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852054"/>
  </w:style>
  <w:style w:type="character" w:customStyle="1" w:styleId="b-serp-urlmark">
    <w:name w:val="b-serp-url__mark"/>
    <w:basedOn w:val="a0"/>
    <w:rsid w:val="00852054"/>
  </w:style>
  <w:style w:type="character" w:styleId="ab">
    <w:name w:val="Strong"/>
    <w:basedOn w:val="a0"/>
    <w:qFormat/>
    <w:rsid w:val="00852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4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85205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5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52054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20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8520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85205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uiPriority w:val="99"/>
    <w:rsid w:val="0085205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85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520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852054"/>
  </w:style>
  <w:style w:type="character" w:customStyle="1" w:styleId="b-serp-urlmark">
    <w:name w:val="b-serp-url__mark"/>
    <w:basedOn w:val="a0"/>
    <w:rsid w:val="00852054"/>
  </w:style>
  <w:style w:type="character" w:styleId="ab">
    <w:name w:val="Strong"/>
    <w:basedOn w:val="a0"/>
    <w:qFormat/>
    <w:rsid w:val="0085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hyperlink" Target="http://geografomsk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4743</Words>
  <Characters>27040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5</cp:revision>
  <dcterms:created xsi:type="dcterms:W3CDTF">2020-09-09T19:00:00Z</dcterms:created>
  <dcterms:modified xsi:type="dcterms:W3CDTF">2020-09-12T17:21:00Z</dcterms:modified>
</cp:coreProperties>
</file>