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Анализ работы ШМО учителей английского языка 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2025-2026 учебный год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Общая характеристика кадрового состава ШМО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ШМО входит 14 учителей английского языка.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по педагогическому стажу: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 5 лет: 2 чел. (молодые специалисты - Юдина З.С., Амелина А.А.)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6 до 15 лет: 4 чел.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16 до 35 лет: 3 чел.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Более 35 лет: 3 чел. (Злобина С.В., Гацаева Л.С., Коршак З.А.)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коллектив сбалансирован по опыту, имеется сочетание опытных педагогов и молодых специалистов, что создает основу для наставничества.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Квалификационная категория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стажу   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>
        <w:trPr>
          <w:trHeight w:val="497" w:hRule="atLeast"/>
        </w:trPr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преобладают учителя с высшей квалификационной категорией (64%), что свидетельствует о высоком профессиональном уровне коллектива. Однако требует внимания вопрос аттестации педагогов, имеющих категорию «по стажу».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Повышение квалификации (курсы)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курсовой подготовкой: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Прошли курсы повышения квалификации: 7 учителей (50%)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указаны/не проходили в отчетном году: 7 чел.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активны в повышении квалификации: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Зайцева М.К., Швецова Т.А., Юдина З.С., Полянская Н.Д., Лоза А.В., Матэ Д.А.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Юдина Злата Сергеевна в марте 2026 года успешно прошла РИКУ на высокий уровень, что подтверждает качественную адаптацию молодого специалиста и эффективность внутришкольного наставничества.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Рекомендация: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курсы для остальных 7 учителей на 2026-2027 учебный год с учетом их методических потребностей.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Учебная нагрузка и классы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нагрузка распределена равномерно.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Наибольшая нагрузка у Швецовой Т.А. (35 ч.), Юдиной З.С. (35 ч.), Лозы А.В. (34 ч.).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 работают в 2-11 классах, охват всех ступеней обучения обеспечен.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</w:rPr>
        <w:t>Результаты участия учащихся в олимпиадах и конкурсах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Всероссийская олимпиада школьников (ВсОШ):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Муниципальный этап: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Злобина С.В. - 3 призера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Гацаева Л.С. - призер (без уточнения числа)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Родионова А.Ю. - призер по английскому и французскому языкам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Матэ Д.А. - 2 призера (10 класс)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Полянская Н.Д. - участники муниципального этапа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Макарова Л.Н. - 6 победителей школьного этапа (5-6 классы)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Школьный этап: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Полянская Н.Д. - 1 победитель, 8 призеров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Гацаева Л.С. - победители и призеры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Международные и областные конкурсы: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British Bulldog: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Лоза А.В. - 2 победителя, 1 призер (4 классы)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Швецова Т.А. - участие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Конкурс чтецов: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Полянская Н.Д. - призер (Клочкова А.)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Максимова Ю.С. - участие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Областной конкурс литературных проектов «Character artist»: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Матэ Д.А. - победитель (Карлова С.А., 7б класс)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Муниципальный фестиваль ко Дню Шекспира: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Матэ Д.А. - коллектив 7-10 классов - победитель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участия учащихся высокая, особенно у Злобиной С.В., Матэ Д.А., Полянской Н.Д., Лозы А.В.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часть учителей (Амбарцумян О.С., Коршак З.А., Амелина А.А., Максимова Ю.С.) не предоставили данные об участии - требуется активизация работы в данном направлении.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>Участие педагогов в профессиональных конкурсах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>чител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 участвовали в конкурсах профессионального мастерства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Рекомендация: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2026-2027 учебном году включить в план ШМО  участие  педагогов в школьных, муниципальных или региональных конкурсах («Учитель года», «Педагогический дебют», «Мой лучший урок» и др.).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Самообразование и РИКУ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Юдина З.С. - март 2026 - </w:t>
      </w:r>
      <w:r>
        <w:rPr>
          <w:rFonts w:ascii="Times New Roman" w:hAnsi="Times New Roman"/>
          <w:sz w:val="28"/>
          <w:szCs w:val="28"/>
        </w:rPr>
        <w:t>РИКУ</w:t>
      </w:r>
      <w:r>
        <w:rPr>
          <w:rFonts w:ascii="Times New Roman" w:hAnsi="Times New Roman"/>
          <w:sz w:val="28"/>
          <w:szCs w:val="28"/>
        </w:rPr>
        <w:t xml:space="preserve"> - высокий уровень.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Рекомендация: 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2026-2027 учебном году утвердить темы самообразования и график прохождения РИКУ для всех членов ШМО.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Общие выводы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Сильные стороны работы ШМО: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уровень квалификации большинства педагогов.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Хорошие результаты учащихся на муниципальном этапе ВсОШ.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Активное участие в международных конкурсах (British Bulldog).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побед в областных и муниципальных творческих конкурсах.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Успешное прохождение РИКУ молодым специалистом.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Проблемные зоны: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Низкий охват курсами повышения квалификации (50%).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тсутствие участия педагогов в конкурсах профессионального мастерства.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Неравномерная активность учителей по привлечению учащихся к олимпиадам.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фиксации тем самообразования и системного прохождения РИКУ.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>Перспективы и задачи на 2026-2027 учебный год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Обеспечить 100% прохождение курсов повышения квалификации каждым учителем за 3 года.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индивидуальные темы самообразования и план прохождения РИКУ.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Организовать участие педагогов в конкурсах профмастерства.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Расширить участие учащихся в муниципальном и региональном этапах ВсОШ, а также в конкурсах перечня РСОШ.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LibreOffice/25.2.3.2$Windows_X86_64 LibreOffice_project/bbb074479178df812d175f709636b368952c2ce3</Application>
  <AppVersion>15.0000</AppVersion>
  <Pages>3</Pages>
  <Words>615</Words>
  <Characters>3763</Characters>
  <CharactersWithSpaces>4389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2026-06-08T12:07:07Z</dcterms:created>
  <dc:creator/>
  <dc:description/>
  <dc:language>ru-RU</dc:language>
  <cp:lastModifiedBy/>
  <dcterms:modified xsi:type="dcterms:W3CDTF">2026-06-08T12:14:23Z</dcterms:modified>
  <cp:revision>1</cp:revision>
  <dc:subject/>
  <dc:title/>
</cp:coreProperties>
</file>